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8B" w:rsidRDefault="008D4B3C" w:rsidP="009A5A75">
      <w:pPr>
        <w:rPr>
          <w:rFonts w:ascii="Calibri" w:hAnsi="Calibri" w:cs="Times New Roman"/>
          <w:b/>
          <w:bCs/>
          <w:sz w:val="28"/>
          <w:szCs w:val="28"/>
          <w:lang w:val="en-GB"/>
        </w:rPr>
      </w:pPr>
      <w:r>
        <w:rPr>
          <w:rFonts w:ascii="Calibri" w:hAnsi="Calibri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38FBAA92">
            <wp:simplePos x="0" y="0"/>
            <wp:positionH relativeFrom="margin">
              <wp:posOffset>609600</wp:posOffset>
            </wp:positionH>
            <wp:positionV relativeFrom="paragraph">
              <wp:posOffset>-200025</wp:posOffset>
            </wp:positionV>
            <wp:extent cx="5327650" cy="478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3C" w:rsidRDefault="008D4B3C" w:rsidP="009A5A75">
      <w:pPr>
        <w:rPr>
          <w:rFonts w:ascii="Calibri" w:hAnsi="Calibri" w:cs="Times New Roman"/>
          <w:b/>
          <w:bCs/>
          <w:sz w:val="28"/>
          <w:szCs w:val="28"/>
          <w:lang w:val="en-GB"/>
        </w:rPr>
      </w:pPr>
    </w:p>
    <w:p w:rsidR="008D4B3C" w:rsidRPr="008D4B3C" w:rsidRDefault="008D4B3C" w:rsidP="008D4B3C">
      <w:pPr>
        <w:ind w:left="-440" w:right="270" w:firstLine="440"/>
        <w:rPr>
          <w:rFonts w:ascii="Calibri" w:hAnsi="Calibri"/>
          <w:b/>
        </w:rPr>
      </w:pPr>
      <w:r w:rsidRPr="008D4B3C">
        <w:rPr>
          <w:rFonts w:ascii="Calibri" w:hAnsi="Calibri"/>
          <w:b/>
        </w:rPr>
        <w:t>Embargoed for Release:</w:t>
      </w:r>
    </w:p>
    <w:p w:rsidR="008D4B3C" w:rsidRPr="008D4B3C" w:rsidRDefault="008D4B3C" w:rsidP="008D4B3C">
      <w:pPr>
        <w:ind w:left="-440" w:right="270" w:firstLine="440"/>
        <w:rPr>
          <w:rFonts w:ascii="Calibri" w:hAnsi="Calibri"/>
        </w:rPr>
      </w:pPr>
      <w:r w:rsidRPr="008D4B3C">
        <w:rPr>
          <w:rFonts w:ascii="Calibri" w:hAnsi="Calibri"/>
        </w:rPr>
        <w:t>April 11, 2018</w:t>
      </w:r>
    </w:p>
    <w:p w:rsidR="008D4B3C" w:rsidRPr="008D4B3C" w:rsidRDefault="008D4B3C" w:rsidP="008D4B3C">
      <w:pPr>
        <w:ind w:left="-440" w:right="270" w:firstLine="440"/>
        <w:rPr>
          <w:rFonts w:ascii="Calibri" w:hAnsi="Calibri"/>
        </w:rPr>
      </w:pPr>
    </w:p>
    <w:p w:rsidR="008D4B3C" w:rsidRPr="008D4B3C" w:rsidRDefault="008D4B3C" w:rsidP="008D4B3C">
      <w:pPr>
        <w:ind w:left="-440" w:right="270" w:firstLine="440"/>
        <w:rPr>
          <w:rFonts w:ascii="Calibri" w:hAnsi="Calibri"/>
          <w:b/>
        </w:rPr>
      </w:pPr>
      <w:r w:rsidRPr="008D4B3C">
        <w:rPr>
          <w:rFonts w:ascii="Calibri" w:hAnsi="Calibri"/>
          <w:b/>
        </w:rPr>
        <w:t>Media Contact:</w:t>
      </w:r>
    </w:p>
    <w:p w:rsidR="008D4B3C" w:rsidRPr="008D4B3C" w:rsidRDefault="002E7331" w:rsidP="008D4B3C">
      <w:pPr>
        <w:rPr>
          <w:rFonts w:ascii="Calibri" w:hAnsi="Calibri" w:cs="Arial"/>
        </w:rPr>
      </w:pPr>
      <w:r>
        <w:rPr>
          <w:rFonts w:ascii="Calibri" w:hAnsi="Calibri" w:cs="Arial"/>
        </w:rPr>
        <w:t>Carolyn Scofield</w:t>
      </w:r>
      <w:bookmarkStart w:id="0" w:name="_GoBack"/>
      <w:bookmarkEnd w:id="0"/>
    </w:p>
    <w:p w:rsidR="008D4B3C" w:rsidRPr="008D4B3C" w:rsidRDefault="002E7331" w:rsidP="008D4B3C">
      <w:pPr>
        <w:rPr>
          <w:rFonts w:ascii="Calibri" w:hAnsi="Calibri" w:cs="Arial"/>
        </w:rPr>
      </w:pPr>
      <w:r>
        <w:rPr>
          <w:rFonts w:ascii="Calibri" w:hAnsi="Calibri" w:cs="Arial"/>
        </w:rPr>
        <w:t>(407) 342</w:t>
      </w:r>
      <w:r w:rsidR="008D4B3C" w:rsidRPr="008D4B3C">
        <w:rPr>
          <w:rFonts w:ascii="Calibri" w:hAnsi="Calibri" w:cs="Arial"/>
        </w:rPr>
        <w:t>-</w:t>
      </w:r>
      <w:r>
        <w:rPr>
          <w:rFonts w:ascii="Calibri" w:hAnsi="Calibri" w:cs="Arial"/>
        </w:rPr>
        <w:t>8809</w:t>
      </w:r>
    </w:p>
    <w:p w:rsidR="008D4B3C" w:rsidRPr="008D4B3C" w:rsidRDefault="002E7331" w:rsidP="009A5A75">
      <w:pPr>
        <w:rPr>
          <w:rFonts w:ascii="Calibri" w:hAnsi="Calibri" w:cs="Times New Roman"/>
          <w:b/>
          <w:bCs/>
          <w:lang w:val="en-GB"/>
        </w:rPr>
      </w:pPr>
      <w:r>
        <w:t>cscofiel@tulane.edu</w:t>
      </w:r>
    </w:p>
    <w:p w:rsidR="008D4B3C" w:rsidRDefault="008D4B3C" w:rsidP="008D4B3C">
      <w:pPr>
        <w:jc w:val="center"/>
        <w:rPr>
          <w:rFonts w:ascii="Calibri" w:hAnsi="Calibri" w:cs="Times New Roman"/>
          <w:b/>
          <w:bCs/>
          <w:sz w:val="28"/>
          <w:szCs w:val="28"/>
          <w:lang w:val="en-GB"/>
        </w:rPr>
      </w:pPr>
    </w:p>
    <w:p w:rsidR="009A5A75" w:rsidRPr="009A5A75" w:rsidRDefault="009A5A75" w:rsidP="008D4B3C">
      <w:pPr>
        <w:jc w:val="center"/>
        <w:rPr>
          <w:rFonts w:ascii="Calibri" w:hAnsi="Calibri" w:cs="Times New Roman"/>
          <w:sz w:val="21"/>
          <w:szCs w:val="21"/>
        </w:rPr>
      </w:pPr>
      <w:r w:rsidRPr="009A5A75">
        <w:rPr>
          <w:rFonts w:ascii="Calibri" w:hAnsi="Calibri" w:cs="Times New Roman"/>
          <w:b/>
          <w:bCs/>
          <w:sz w:val="28"/>
          <w:szCs w:val="28"/>
          <w:lang w:val="en-GB"/>
        </w:rPr>
        <w:t>School-based yoga can help children better manage stress and anxiety</w:t>
      </w:r>
    </w:p>
    <w:p w:rsidR="009A5A75" w:rsidRPr="009A5A75" w:rsidRDefault="009A5A75" w:rsidP="009A5A75">
      <w:pPr>
        <w:rPr>
          <w:rFonts w:ascii="Calibri" w:hAnsi="Calibri" w:cs="Times New Roman"/>
          <w:sz w:val="21"/>
          <w:szCs w:val="21"/>
        </w:rPr>
      </w:pPr>
      <w:r w:rsidRPr="009A5A75">
        <w:rPr>
          <w:rFonts w:ascii="Calibri" w:hAnsi="Calibri" w:cs="Times New Roman"/>
          <w:sz w:val="28"/>
          <w:szCs w:val="28"/>
          <w:lang w:val="en-GB"/>
        </w:rPr>
        <w:t> </w:t>
      </w:r>
    </w:p>
    <w:p w:rsidR="009A5A75" w:rsidRPr="0071281D" w:rsidRDefault="008D4B3C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 xml:space="preserve">NEW ORLEANS – </w:t>
      </w:r>
      <w:r w:rsidR="009A5A75" w:rsidRPr="0071281D">
        <w:rPr>
          <w:rFonts w:ascii="Calibri" w:hAnsi="Calibri" w:cs="Times New Roman"/>
          <w:lang w:val="en-GB"/>
        </w:rPr>
        <w:t>Participating in yoga and mindfulness activities at school helped third-graders exhibiting anxiety improve their wellbeing and emotional health, according to a new Tulane University study.</w:t>
      </w:r>
    </w:p>
    <w:p w:rsidR="009A5A75" w:rsidRPr="0071281D" w:rsidRDefault="009A5A75" w:rsidP="0071281D">
      <w:pPr>
        <w:jc w:val="both"/>
        <w:rPr>
          <w:rFonts w:ascii="Calibri" w:hAnsi="Calibri" w:cs="Times New Roman"/>
          <w:lang w:val="en-GB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8D4B3C" w:rsidRPr="0071281D" w:rsidRDefault="008D4B3C" w:rsidP="0071281D">
      <w:pPr>
        <w:jc w:val="both"/>
        <w:rPr>
          <w:rFonts w:ascii="Calibri" w:hAnsi="Calibri" w:cs="Times New Roman"/>
          <w:lang w:val="en-GB"/>
        </w:rPr>
      </w:pPr>
      <w:r w:rsidRPr="0071281D">
        <w:rPr>
          <w:rFonts w:ascii="Calibri" w:hAnsi="Calibri" w:cs="Times New Roman"/>
          <w:lang w:val="en-GB"/>
        </w:rPr>
        <w:t>The research is being presented Thursday at the Society of Behavioral Medicine’s (SBM’s) 39th Annual Meeting &amp; Scientific Sessions.</w:t>
      </w:r>
    </w:p>
    <w:p w:rsidR="008D4B3C" w:rsidRPr="0071281D" w:rsidRDefault="008D4B3C" w:rsidP="0071281D">
      <w:pPr>
        <w:jc w:val="both"/>
        <w:rPr>
          <w:rFonts w:ascii="Calibri" w:hAnsi="Calibri" w:cs="Times New Roman"/>
        </w:rPr>
      </w:pP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Researchers worked with a public school in New Orleans to add </w:t>
      </w:r>
      <w:r w:rsidRPr="0071281D">
        <w:rPr>
          <w:rFonts w:ascii="Calibri" w:hAnsi="Calibri" w:cs="Times New Roman"/>
        </w:rPr>
        <w:t>mindfulness and yoga to the school's existing empathy-based programming for students needing supplementary support. </w:t>
      </w:r>
      <w:r w:rsidRPr="0071281D">
        <w:rPr>
          <w:rFonts w:ascii="Calibri" w:hAnsi="Calibri" w:cs="Times New Roman"/>
          <w:lang w:val="en-GB"/>
        </w:rPr>
        <w:t>Third graders who were screened for symptoms of anxiety at the beginning of the school year were randomly assigned to two groups. </w:t>
      </w:r>
      <w:r w:rsidRPr="0071281D">
        <w:rPr>
          <w:rFonts w:ascii="Calibri" w:hAnsi="Calibri" w:cs="Times New Roman"/>
        </w:rPr>
        <w:t>A control group of 32 students received care as usual, which included counseling and other activities led by a school social worker.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The intervention group of 20 students participated in </w:t>
      </w:r>
      <w:r w:rsidRPr="0071281D">
        <w:rPr>
          <w:rFonts w:ascii="Calibri" w:hAnsi="Calibri" w:cs="Times New Roman"/>
        </w:rPr>
        <w:t>small group yoga/mindfulness activities for 8 weeks using a Yoga Ed curriculum. Students attended the small group activities at the beginning of the school day. The sessions included breathi</w:t>
      </w:r>
      <w:r w:rsidR="002A5056" w:rsidRPr="0071281D">
        <w:rPr>
          <w:rFonts w:ascii="Calibri" w:hAnsi="Calibri" w:cs="Times New Roman"/>
        </w:rPr>
        <w:t>ng exercises, guided relaxation</w:t>
      </w:r>
      <w:r w:rsidRPr="0071281D">
        <w:rPr>
          <w:rFonts w:ascii="Calibri" w:hAnsi="Calibri" w:cs="Times New Roman"/>
        </w:rPr>
        <w:t xml:space="preserve"> and several traditional yoga poses appropriate for children.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Researchers evaluated each group’s </w:t>
      </w:r>
      <w:r w:rsidR="002A5056" w:rsidRPr="0071281D">
        <w:rPr>
          <w:rFonts w:ascii="Calibri" w:hAnsi="Calibri" w:cs="Times New Roman"/>
          <w:lang w:val="en-GB"/>
        </w:rPr>
        <w:t>health-</w:t>
      </w:r>
      <w:r w:rsidRPr="0071281D">
        <w:rPr>
          <w:rFonts w:ascii="Calibri" w:hAnsi="Calibri" w:cs="Times New Roman"/>
          <w:lang w:val="en-GB"/>
        </w:rPr>
        <w:t>related quality of life before and after the intervention, using two widely recognized </w:t>
      </w:r>
      <w:r w:rsidR="00C5268B" w:rsidRPr="0071281D">
        <w:rPr>
          <w:rFonts w:ascii="Calibri" w:hAnsi="Calibri" w:cs="Times New Roman"/>
          <w:lang w:val="en-GB"/>
        </w:rPr>
        <w:t>research tools.</w:t>
      </w:r>
      <w:r w:rsidRPr="0071281D">
        <w:rPr>
          <w:rFonts w:ascii="Calibri" w:hAnsi="Calibri" w:cs="Times New Roman"/>
          <w:lang w:val="en-GB"/>
        </w:rPr>
        <w:t> The Brief Multidimensional St</w:t>
      </w:r>
      <w:r w:rsidR="002A5056" w:rsidRPr="0071281D">
        <w:rPr>
          <w:rFonts w:ascii="Calibri" w:hAnsi="Calibri" w:cs="Times New Roman"/>
          <w:lang w:val="en-GB"/>
        </w:rPr>
        <w:t>udents’ Life Satisfaction Scale-</w:t>
      </w:r>
      <w:r w:rsidRPr="0071281D">
        <w:rPr>
          <w:rFonts w:ascii="Calibri" w:hAnsi="Calibri" w:cs="Times New Roman"/>
          <w:lang w:val="en-GB"/>
        </w:rPr>
        <w:t xml:space="preserve">Peabody Treatment Progress Battery version was used to assess life satisfaction, and the </w:t>
      </w:r>
      <w:proofErr w:type="spellStart"/>
      <w:r w:rsidRPr="0071281D">
        <w:rPr>
          <w:rFonts w:ascii="Calibri" w:hAnsi="Calibri" w:cs="Times New Roman"/>
          <w:lang w:val="en-GB"/>
        </w:rPr>
        <w:t>Pediatric</w:t>
      </w:r>
      <w:proofErr w:type="spellEnd"/>
      <w:r w:rsidRPr="0071281D">
        <w:rPr>
          <w:rFonts w:ascii="Calibri" w:hAnsi="Calibri" w:cs="Times New Roman"/>
          <w:lang w:val="en-GB"/>
        </w:rPr>
        <w:t xml:space="preserve"> Quality of Life Inventory was used to assess </w:t>
      </w:r>
      <w:r w:rsidR="002A5056" w:rsidRPr="0071281D">
        <w:rPr>
          <w:rFonts w:ascii="Calibri" w:hAnsi="Calibri" w:cs="Times New Roman"/>
          <w:lang w:val="en-GB"/>
        </w:rPr>
        <w:t xml:space="preserve">psychosocial and emotional </w:t>
      </w:r>
      <w:r w:rsidRPr="0071281D">
        <w:rPr>
          <w:rFonts w:ascii="Calibri" w:hAnsi="Calibri" w:cs="Times New Roman"/>
          <w:lang w:val="en-GB"/>
        </w:rPr>
        <w:t xml:space="preserve">domains through baseline, midline and </w:t>
      </w:r>
      <w:proofErr w:type="spellStart"/>
      <w:r w:rsidRPr="0071281D">
        <w:rPr>
          <w:rFonts w:ascii="Calibri" w:hAnsi="Calibri" w:cs="Times New Roman"/>
          <w:lang w:val="en-GB"/>
        </w:rPr>
        <w:t>endline</w:t>
      </w:r>
      <w:proofErr w:type="spellEnd"/>
      <w:r w:rsidRPr="0071281D">
        <w:rPr>
          <w:rFonts w:ascii="Calibri" w:hAnsi="Calibri" w:cs="Times New Roman"/>
          <w:lang w:val="en-GB"/>
        </w:rPr>
        <w:t> assessments.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</w:rPr>
        <w:t xml:space="preserve">“The students who received the intervention demonstrated significantly greater improvement in psychosocial and emotional quality of life compared to their peers who received standard care,” said Christopher Anderson, </w:t>
      </w:r>
      <w:r w:rsidR="00BF07DC" w:rsidRPr="0071281D">
        <w:rPr>
          <w:rFonts w:ascii="Calibri" w:hAnsi="Calibri" w:cs="Times New Roman"/>
        </w:rPr>
        <w:t xml:space="preserve">a co-investigator on the study and </w:t>
      </w:r>
      <w:r w:rsidRPr="0071281D">
        <w:rPr>
          <w:rFonts w:ascii="Calibri" w:hAnsi="Calibri" w:cs="Times New Roman"/>
        </w:rPr>
        <w:t xml:space="preserve">a doctoral student in </w:t>
      </w:r>
      <w:r w:rsidR="00FC7662" w:rsidRPr="0071281D">
        <w:rPr>
          <w:rFonts w:ascii="Calibri" w:hAnsi="Calibri" w:cs="Times New Roman"/>
        </w:rPr>
        <w:t>e</w:t>
      </w:r>
      <w:r w:rsidRPr="0071281D">
        <w:rPr>
          <w:rFonts w:ascii="Calibri" w:hAnsi="Calibri" w:cs="Times New Roman"/>
        </w:rPr>
        <w:t>pidemiology</w:t>
      </w:r>
      <w:r w:rsidR="00FC7662" w:rsidRPr="0071281D">
        <w:rPr>
          <w:rFonts w:ascii="Calibri" w:hAnsi="Calibri" w:cs="Times New Roman"/>
        </w:rPr>
        <w:t xml:space="preserve"> </w:t>
      </w:r>
      <w:r w:rsidRPr="0071281D">
        <w:rPr>
          <w:rFonts w:ascii="Calibri" w:hAnsi="Calibri" w:cs="Times New Roman"/>
        </w:rPr>
        <w:t>at Tulane University School of Public Health</w:t>
      </w:r>
      <w:r w:rsidR="00FC7662" w:rsidRPr="0071281D">
        <w:rPr>
          <w:rFonts w:ascii="Calibri" w:hAnsi="Calibri" w:cs="Times New Roman"/>
        </w:rPr>
        <w:t xml:space="preserve"> and Tropical Medicine</w:t>
      </w:r>
      <w:r w:rsidRPr="0071281D">
        <w:rPr>
          <w:rFonts w:ascii="Calibri" w:hAnsi="Calibri" w:cs="Times New Roman"/>
        </w:rPr>
        <w:t xml:space="preserve">. 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lastRenderedPageBreak/>
        <w:t>Researchers targeted third grade because it</w:t>
      </w:r>
      <w:r w:rsidR="00644325" w:rsidRPr="0071281D">
        <w:rPr>
          <w:rFonts w:ascii="Calibri" w:hAnsi="Calibri" w:cs="Times New Roman"/>
          <w:lang w:val="en-GB"/>
        </w:rPr>
        <w:t xml:space="preserve"> i</w:t>
      </w:r>
      <w:r w:rsidRPr="0071281D">
        <w:rPr>
          <w:rFonts w:ascii="Calibri" w:hAnsi="Calibri" w:cs="Times New Roman"/>
          <w:lang w:val="en-GB"/>
        </w:rPr>
        <w:t>s a crucial time of transition for elementary students, when academic expectations increase and literacy levels progress </w:t>
      </w:r>
      <w:r w:rsidRPr="0071281D">
        <w:rPr>
          <w:rFonts w:ascii="Calibri" w:hAnsi="Calibri" w:cs="Times New Roman"/>
        </w:rPr>
        <w:t>from “learning to read” to “reading to learn.”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9A5A75" w:rsidRPr="0071281D" w:rsidRDefault="009A5A75" w:rsidP="0071281D">
      <w:pPr>
        <w:jc w:val="both"/>
        <w:rPr>
          <w:rFonts w:ascii="Times New Roman" w:hAnsi="Times New Roman" w:cs="Times New Roman"/>
        </w:rPr>
      </w:pPr>
      <w:r w:rsidRPr="0071281D">
        <w:rPr>
          <w:rFonts w:ascii="Calibri" w:hAnsi="Calibri" w:cs="Times New Roman"/>
        </w:rPr>
        <w:t>“Students at that stage need to be more on task and complete their work with autonomy</w:t>
      </w:r>
      <w:r w:rsidR="00FC7662" w:rsidRPr="0071281D">
        <w:rPr>
          <w:rFonts w:ascii="Calibri" w:hAnsi="Calibri" w:cs="Times New Roman"/>
        </w:rPr>
        <w:t>,</w:t>
      </w:r>
      <w:r w:rsidRPr="0071281D">
        <w:rPr>
          <w:rFonts w:ascii="Calibri" w:hAnsi="Calibri" w:cs="Times New Roman"/>
        </w:rPr>
        <w:t>”</w:t>
      </w:r>
      <w:r w:rsidR="00C5268B" w:rsidRPr="0071281D">
        <w:rPr>
          <w:rFonts w:ascii="Calibri" w:hAnsi="Calibri" w:cs="Times New Roman"/>
        </w:rPr>
        <w:t xml:space="preserve"> </w:t>
      </w:r>
      <w:r w:rsidR="00FC7662" w:rsidRPr="0071281D">
        <w:rPr>
          <w:rFonts w:ascii="Calibri" w:hAnsi="Calibri" w:cs="Times New Roman"/>
        </w:rPr>
        <w:t xml:space="preserve">said Alessandra Bazzano, </w:t>
      </w:r>
      <w:r w:rsidR="00BF07DC" w:rsidRPr="0071281D">
        <w:rPr>
          <w:rFonts w:ascii="Calibri" w:hAnsi="Calibri" w:cs="Times New Roman"/>
        </w:rPr>
        <w:t xml:space="preserve">principal investigator of the study and </w:t>
      </w:r>
      <w:r w:rsidR="00FC7662" w:rsidRPr="0071281D">
        <w:rPr>
          <w:rFonts w:ascii="Calibri" w:hAnsi="Calibri" w:cs="Times New Roman"/>
        </w:rPr>
        <w:t xml:space="preserve">associate professor in the Global Community Health and Behavioral Sciences department at Tulane. </w:t>
      </w:r>
      <w:r w:rsidRPr="0071281D">
        <w:rPr>
          <w:rFonts w:ascii="Calibri" w:hAnsi="Calibri" w:cs="Times New Roman"/>
        </w:rPr>
        <w:t>“</w:t>
      </w:r>
      <w:r w:rsidR="00FC7662" w:rsidRPr="0071281D">
        <w:rPr>
          <w:rFonts w:ascii="Calibri" w:hAnsi="Calibri" w:cs="Times New Roman"/>
        </w:rPr>
        <w:t>T</w:t>
      </w:r>
      <w:r w:rsidRPr="0071281D">
        <w:rPr>
          <w:rFonts w:ascii="Calibri" w:hAnsi="Calibri" w:cs="Times New Roman"/>
        </w:rPr>
        <w:t>he learning process in third grade is all about preparing them for what is coming in the next years, but that process can cause a lot of stress and anxiety for 8-year-olds, particularly around test time.”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 </w:t>
      </w:r>
    </w:p>
    <w:p w:rsidR="00FC7662" w:rsidRPr="0071281D" w:rsidRDefault="009A5A75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  <w:lang w:val="en-GB"/>
        </w:rPr>
        <w:t>Tulane University co-authors of the study include</w:t>
      </w:r>
      <w:r w:rsidR="00137DC3" w:rsidRPr="0071281D">
        <w:rPr>
          <w:rFonts w:ascii="Calibri" w:hAnsi="Calibri" w:cs="Times New Roman"/>
          <w:lang w:val="en-GB"/>
        </w:rPr>
        <w:t xml:space="preserve"> </w:t>
      </w:r>
      <w:proofErr w:type="spellStart"/>
      <w:r w:rsidRPr="0071281D">
        <w:rPr>
          <w:rFonts w:ascii="Calibri" w:hAnsi="Calibri" w:cs="Times New Roman"/>
          <w:lang w:val="en-GB"/>
        </w:rPr>
        <w:t>Bazzano</w:t>
      </w:r>
      <w:proofErr w:type="spellEnd"/>
      <w:r w:rsidRPr="0071281D">
        <w:rPr>
          <w:rFonts w:ascii="Calibri" w:hAnsi="Calibri" w:cs="Times New Roman"/>
          <w:lang w:val="en-GB"/>
        </w:rPr>
        <w:t>, Anderson</w:t>
      </w:r>
      <w:r w:rsidR="00137DC3" w:rsidRPr="0071281D">
        <w:rPr>
          <w:rFonts w:ascii="Calibri" w:hAnsi="Calibri" w:cs="Times New Roman"/>
          <w:lang w:val="en-GB"/>
        </w:rPr>
        <w:t xml:space="preserve"> </w:t>
      </w:r>
      <w:r w:rsidR="00C5268B" w:rsidRPr="0071281D">
        <w:rPr>
          <w:rFonts w:ascii="Calibri" w:hAnsi="Calibri" w:cs="Times New Roman"/>
          <w:lang w:val="en-GB"/>
        </w:rPr>
        <w:t xml:space="preserve">and Jeanette </w:t>
      </w:r>
      <w:proofErr w:type="spellStart"/>
      <w:r w:rsidR="00C5268B" w:rsidRPr="0071281D">
        <w:rPr>
          <w:rFonts w:ascii="Calibri" w:hAnsi="Calibri" w:cs="Times New Roman"/>
          <w:lang w:val="en-GB"/>
        </w:rPr>
        <w:t>Gustat</w:t>
      </w:r>
      <w:proofErr w:type="spellEnd"/>
      <w:r w:rsidRPr="0071281D">
        <w:rPr>
          <w:rFonts w:ascii="Calibri" w:hAnsi="Calibri" w:cs="Times New Roman"/>
          <w:lang w:val="en-GB"/>
        </w:rPr>
        <w:t xml:space="preserve">, </w:t>
      </w:r>
      <w:r w:rsidR="00FC7662" w:rsidRPr="0071281D">
        <w:rPr>
          <w:rFonts w:ascii="Calibri" w:hAnsi="Calibri" w:cs="Times New Roman"/>
          <w:lang w:val="en-GB"/>
        </w:rPr>
        <w:t>c</w:t>
      </w:r>
      <w:r w:rsidRPr="0071281D">
        <w:rPr>
          <w:rFonts w:ascii="Calibri" w:hAnsi="Calibri" w:cs="Times New Roman"/>
          <w:lang w:val="en-GB"/>
        </w:rPr>
        <w:t xml:space="preserve">linical </w:t>
      </w:r>
      <w:r w:rsidR="00FC7662" w:rsidRPr="0071281D">
        <w:rPr>
          <w:rFonts w:ascii="Calibri" w:hAnsi="Calibri" w:cs="Times New Roman"/>
          <w:lang w:val="en-GB"/>
        </w:rPr>
        <w:t>a</w:t>
      </w:r>
      <w:r w:rsidRPr="0071281D">
        <w:rPr>
          <w:rFonts w:ascii="Calibri" w:hAnsi="Calibri" w:cs="Times New Roman"/>
          <w:lang w:val="en-GB"/>
        </w:rPr>
        <w:t xml:space="preserve">ssociate </w:t>
      </w:r>
      <w:r w:rsidR="00FC7662" w:rsidRPr="0071281D">
        <w:rPr>
          <w:rFonts w:ascii="Calibri" w:hAnsi="Calibri" w:cs="Times New Roman"/>
          <w:lang w:val="en-GB"/>
        </w:rPr>
        <w:t>p</w:t>
      </w:r>
      <w:r w:rsidRPr="0071281D">
        <w:rPr>
          <w:rFonts w:ascii="Calibri" w:hAnsi="Calibri" w:cs="Times New Roman"/>
          <w:lang w:val="en-GB"/>
        </w:rPr>
        <w:t xml:space="preserve">rofessor of </w:t>
      </w:r>
      <w:r w:rsidR="00FC7662" w:rsidRPr="0071281D">
        <w:rPr>
          <w:rFonts w:ascii="Calibri" w:hAnsi="Calibri" w:cs="Times New Roman"/>
          <w:lang w:val="en-GB"/>
        </w:rPr>
        <w:t>e</w:t>
      </w:r>
      <w:r w:rsidRPr="0071281D">
        <w:rPr>
          <w:rFonts w:ascii="Calibri" w:hAnsi="Calibri" w:cs="Times New Roman"/>
          <w:lang w:val="en-GB"/>
        </w:rPr>
        <w:t>pidemiology.</w:t>
      </w:r>
      <w:r w:rsidR="00FC7662" w:rsidRPr="0071281D">
        <w:rPr>
          <w:rFonts w:ascii="Calibri" w:hAnsi="Calibri" w:cs="Times New Roman"/>
          <w:lang w:val="en-GB"/>
        </w:rPr>
        <w:t xml:space="preserve"> The study was funded by the </w:t>
      </w:r>
      <w:r w:rsidR="00FC7662" w:rsidRPr="0071281D">
        <w:rPr>
          <w:rFonts w:ascii="Calibri" w:hAnsi="Calibri" w:cs="Times New Roman"/>
        </w:rPr>
        <w:t>Phyllis M. </w:t>
      </w:r>
      <w:r w:rsidR="00FC7662" w:rsidRPr="0071281D">
        <w:rPr>
          <w:rFonts w:ascii="Calibri" w:hAnsi="Calibri" w:cs="Times New Roman"/>
          <w:bCs/>
        </w:rPr>
        <w:t>Taylor Center</w:t>
      </w:r>
      <w:r w:rsidR="00FC7662" w:rsidRPr="0071281D">
        <w:rPr>
          <w:rFonts w:ascii="Calibri" w:hAnsi="Calibri" w:cs="Times New Roman"/>
        </w:rPr>
        <w:t xml:space="preserve"> for Social Innovation and Design Thinking and the </w:t>
      </w:r>
      <w:r w:rsidR="00393583" w:rsidRPr="0071281D">
        <w:rPr>
          <w:rFonts w:ascii="Calibri" w:hAnsi="Calibri" w:cs="Times New Roman"/>
          <w:bCs/>
        </w:rPr>
        <w:t>Center for Public Service</w:t>
      </w:r>
      <w:r w:rsidR="00393583" w:rsidRPr="0071281D">
        <w:rPr>
          <w:rFonts w:ascii="Calibri" w:hAnsi="Calibri" w:cs="Times New Roman"/>
        </w:rPr>
        <w:t> at </w:t>
      </w:r>
      <w:r w:rsidR="00393583" w:rsidRPr="0071281D">
        <w:rPr>
          <w:rFonts w:ascii="Calibri" w:hAnsi="Calibri" w:cs="Times New Roman"/>
          <w:bCs/>
        </w:rPr>
        <w:t>Tulane</w:t>
      </w:r>
      <w:r w:rsidR="00393583" w:rsidRPr="0071281D">
        <w:rPr>
          <w:rFonts w:ascii="Calibri" w:hAnsi="Calibri" w:cs="Times New Roman"/>
        </w:rPr>
        <w:t> University.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</w:p>
    <w:p w:rsidR="008D4B3C" w:rsidRPr="0071281D" w:rsidRDefault="008D4B3C" w:rsidP="0071281D">
      <w:pPr>
        <w:jc w:val="both"/>
        <w:rPr>
          <w:rFonts w:ascii="Calibri" w:hAnsi="Calibri" w:cs="Times New Roman"/>
        </w:rPr>
      </w:pPr>
      <w:r w:rsidRPr="0071281D">
        <w:rPr>
          <w:rFonts w:ascii="Calibri" w:hAnsi="Calibri" w:cs="Times New Roman"/>
        </w:rPr>
        <w:t xml:space="preserve">The research team </w:t>
      </w:r>
      <w:r w:rsidR="0071281D" w:rsidRPr="0071281D">
        <w:rPr>
          <w:rFonts w:ascii="Calibri" w:hAnsi="Calibri" w:cs="Times New Roman"/>
        </w:rPr>
        <w:t xml:space="preserve">will </w:t>
      </w:r>
      <w:r w:rsidRPr="0071281D">
        <w:rPr>
          <w:rFonts w:ascii="Calibri" w:hAnsi="Calibri" w:cs="Times New Roman"/>
        </w:rPr>
        <w:t>present the findings Thursday at 3:30 p.m. CT during a paper session at the SBM Annual Meeting, being held in New Orleans at the Hilton Riverside New Orleans.</w:t>
      </w:r>
    </w:p>
    <w:p w:rsidR="009A5A75" w:rsidRPr="0071281D" w:rsidRDefault="009A5A75" w:rsidP="0071281D">
      <w:pPr>
        <w:jc w:val="both"/>
        <w:rPr>
          <w:rFonts w:ascii="Calibri" w:hAnsi="Calibri" w:cs="Times New Roman"/>
        </w:rPr>
      </w:pPr>
    </w:p>
    <w:p w:rsidR="009A5A75" w:rsidRPr="0071281D" w:rsidRDefault="009A5A75" w:rsidP="0071281D">
      <w:pPr>
        <w:jc w:val="both"/>
        <w:rPr>
          <w:rFonts w:ascii="Times New Roman" w:eastAsia="Times New Roman" w:hAnsi="Times New Roman" w:cs="Times New Roman"/>
        </w:rPr>
      </w:pPr>
    </w:p>
    <w:p w:rsidR="008D4B3C" w:rsidRPr="0071281D" w:rsidRDefault="008D4B3C" w:rsidP="0071281D">
      <w:pPr>
        <w:jc w:val="both"/>
        <w:rPr>
          <w:rStyle w:val="Emphasis"/>
          <w:rFonts w:ascii="Calibri" w:hAnsi="Calibri" w:cs="Arial"/>
        </w:rPr>
      </w:pPr>
      <w:r w:rsidRPr="0071281D">
        <w:rPr>
          <w:rStyle w:val="Emphasis"/>
          <w:rFonts w:ascii="Calibri" w:hAnsi="Calibri" w:cs="Arial"/>
        </w:rPr>
        <w:t>The Society of Behavioral Medicine (SBM) is a 2,400-member organization of scientific researchers, clinicians and educators. They study interactions among behavior, biology and the environment, and translate findings into interventions that improve the health and well-being of individuals, families and communities (</w:t>
      </w:r>
      <w:hyperlink r:id="rId5" w:history="1">
        <w:r w:rsidRPr="0071281D">
          <w:rPr>
            <w:rStyle w:val="Hyperlink"/>
            <w:rFonts w:ascii="Calibri" w:hAnsi="Calibri" w:cs="Arial"/>
          </w:rPr>
          <w:t>www.sbm.org</w:t>
        </w:r>
      </w:hyperlink>
      <w:r w:rsidRPr="0071281D">
        <w:rPr>
          <w:rStyle w:val="Emphasis"/>
          <w:rFonts w:ascii="Calibri" w:hAnsi="Calibri" w:cs="Arial"/>
        </w:rPr>
        <w:t>).</w:t>
      </w:r>
    </w:p>
    <w:p w:rsidR="008D4B3C" w:rsidRPr="0071281D" w:rsidRDefault="008D4B3C" w:rsidP="0071281D">
      <w:pPr>
        <w:spacing w:line="360" w:lineRule="auto"/>
        <w:jc w:val="both"/>
        <w:rPr>
          <w:rFonts w:ascii="Calibri" w:hAnsi="Calibri" w:cs="Arial"/>
        </w:rPr>
      </w:pPr>
    </w:p>
    <w:p w:rsidR="00A977D5" w:rsidRPr="0071281D" w:rsidRDefault="008D4B3C" w:rsidP="0071281D">
      <w:pPr>
        <w:spacing w:line="360" w:lineRule="auto"/>
        <w:jc w:val="center"/>
        <w:rPr>
          <w:rFonts w:ascii="Arial" w:hAnsi="Arial" w:cs="Arial"/>
        </w:rPr>
      </w:pPr>
      <w:r w:rsidRPr="0071281D">
        <w:rPr>
          <w:rFonts w:ascii="Arial" w:hAnsi="Arial" w:cs="Arial"/>
        </w:rPr>
        <w:t>###</w:t>
      </w:r>
    </w:p>
    <w:sectPr w:rsidR="00A977D5" w:rsidRPr="0071281D" w:rsidSect="0058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B"/>
    <w:rsid w:val="00040F7B"/>
    <w:rsid w:val="00064B80"/>
    <w:rsid w:val="000E25BB"/>
    <w:rsid w:val="001118B7"/>
    <w:rsid w:val="00137DC3"/>
    <w:rsid w:val="00194423"/>
    <w:rsid w:val="00231E3F"/>
    <w:rsid w:val="00280F12"/>
    <w:rsid w:val="002A5056"/>
    <w:rsid w:val="002E7331"/>
    <w:rsid w:val="002F2877"/>
    <w:rsid w:val="00301FFF"/>
    <w:rsid w:val="003072BD"/>
    <w:rsid w:val="00323A35"/>
    <w:rsid w:val="00367923"/>
    <w:rsid w:val="00384D07"/>
    <w:rsid w:val="00393583"/>
    <w:rsid w:val="00420318"/>
    <w:rsid w:val="00584C93"/>
    <w:rsid w:val="0059447C"/>
    <w:rsid w:val="00644325"/>
    <w:rsid w:val="00667402"/>
    <w:rsid w:val="00684AB3"/>
    <w:rsid w:val="0071281D"/>
    <w:rsid w:val="007258EF"/>
    <w:rsid w:val="008D4B3C"/>
    <w:rsid w:val="009A5A75"/>
    <w:rsid w:val="00A0004B"/>
    <w:rsid w:val="00A0217F"/>
    <w:rsid w:val="00A50A3D"/>
    <w:rsid w:val="00A80775"/>
    <w:rsid w:val="00A939BD"/>
    <w:rsid w:val="00A977D5"/>
    <w:rsid w:val="00AC13FC"/>
    <w:rsid w:val="00BC1A21"/>
    <w:rsid w:val="00BF07DC"/>
    <w:rsid w:val="00BF67A8"/>
    <w:rsid w:val="00C5268B"/>
    <w:rsid w:val="00DA30B8"/>
    <w:rsid w:val="00DE72A0"/>
    <w:rsid w:val="00ED29A6"/>
    <w:rsid w:val="00EE3068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5297BAC-C084-4A52-94F9-0592990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75"/>
  </w:style>
  <w:style w:type="paragraph" w:styleId="BalloonText">
    <w:name w:val="Balloon Text"/>
    <w:basedOn w:val="Normal"/>
    <w:link w:val="BalloonTextChar"/>
    <w:uiPriority w:val="99"/>
    <w:semiHidden/>
    <w:unhideWhenUsed/>
    <w:rsid w:val="00FC7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C3"/>
    <w:rPr>
      <w:b/>
      <w:bCs/>
      <w:sz w:val="20"/>
      <w:szCs w:val="20"/>
    </w:rPr>
  </w:style>
  <w:style w:type="character" w:styleId="Hyperlink">
    <w:name w:val="Hyperlink"/>
    <w:uiPriority w:val="99"/>
    <w:rsid w:val="008D4B3C"/>
    <w:rPr>
      <w:color w:val="0000FF"/>
      <w:u w:val="single"/>
    </w:rPr>
  </w:style>
  <w:style w:type="character" w:styleId="Emphasis">
    <w:name w:val="Emphasis"/>
    <w:uiPriority w:val="20"/>
    <w:qFormat/>
    <w:rsid w:val="008D4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Brannon, Keith H</dc:creator>
  <cp:keywords/>
  <dc:description/>
  <cp:lastModifiedBy>Lindsay Bullock</cp:lastModifiedBy>
  <cp:revision>2</cp:revision>
  <dcterms:created xsi:type="dcterms:W3CDTF">2018-03-23T22:09:00Z</dcterms:created>
  <dcterms:modified xsi:type="dcterms:W3CDTF">2018-03-23T22:09:00Z</dcterms:modified>
</cp:coreProperties>
</file>